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phase-2-plan"/>
    <w:p>
      <w:pPr>
        <w:pStyle w:val="Heading1"/>
      </w:pPr>
      <w:r>
        <w:t xml:space="preserve">Phase 2 – Plan</w:t>
      </w:r>
    </w:p>
    <w:bookmarkEnd w:id="20"/>
    <w:bookmarkStart w:id="22" w:name="section-1-executive-summary"/>
    <w:p>
      <w:pPr>
        <w:pStyle w:val="Heading1"/>
      </w:pPr>
      <w:r>
        <w:t xml:space="preserve">Section 1: Executive Summary</w:t>
      </w:r>
    </w:p>
    <w:bookmarkStart w:id="21" w:name="product-overview"/>
    <w:p>
      <w:pPr>
        <w:pStyle w:val="Heading2"/>
      </w:pPr>
      <w:r>
        <w:t xml:space="preserve">Product Overview</w:t>
      </w:r>
    </w:p>
    <w:p>
      <w:pPr>
        <w:pStyle w:val="FirstParagraph"/>
      </w:pPr>
      <w:r>
        <w:rPr>
          <w:b/>
          <w:bCs/>
        </w:rPr>
        <w:t xml:space="preserve">DecisionFlow</w:t>
      </w:r>
      <w:r>
        <w:t xml:space="preserve"> </w:t>
      </w:r>
      <w:r>
        <w:t xml:space="preserve">is an AI-powered Decision Intelligence platform that transforms meeting conversations into structured, actionable knowledge. Unlike traditional AI meeting assistants that primarily generate transcripts and summaries, DecisionFlow identifies business decisions, extracts action items, assigns ownership, tracks accountability, and creates a searchable knowledge base for future reference.</w:t>
      </w:r>
    </w:p>
    <w:p>
      <w:pPr>
        <w:pStyle w:val="BodyText"/>
      </w:pPr>
      <w:r>
        <w:t xml:space="preserve">The product is designed to eliminate the gap between discussion and execution by ensuring that every important decision made during a meeting is captured, verified, and translated into measurable follow-up actions.</w:t>
      </w:r>
    </w:p>
    <w:p>
      <w:r>
        <w:pict>
          <v:rect style="width:0;height:1.5pt" o:hralign="center" o:hrstd="t" o:hr="t"/>
        </w:pict>
      </w:r>
    </w:p>
    <w:bookmarkEnd w:id="21"/>
    <w:bookmarkEnd w:id="22"/>
    <w:bookmarkStart w:id="25" w:name="business-objective"/>
    <w:p>
      <w:pPr>
        <w:pStyle w:val="Heading1"/>
      </w:pPr>
      <w:r>
        <w:t xml:space="preserve">Business Objective</w:t>
      </w:r>
    </w:p>
    <w:p>
      <w:pPr>
        <w:pStyle w:val="FirstParagraph"/>
      </w:pPr>
      <w:r>
        <w:t xml:space="preserve">The primary business objective of DecisionFlow is to improve organizational execution by reducing the administrative burden associated with meeting documentation while increasing accountability for decisions and action items.</w:t>
      </w:r>
    </w:p>
    <w:bookmarkStart w:id="23" w:name="short-term-objectives-mvp"/>
    <w:p>
      <w:pPr>
        <w:pStyle w:val="Heading3"/>
      </w:pPr>
      <w:r>
        <w:t xml:space="preserve">Short-Term Objectives (MVP)</w:t>
      </w:r>
    </w:p>
    <w:p>
      <w:pPr>
        <w:pStyle w:val="Compact"/>
        <w:numPr>
          <w:ilvl w:val="0"/>
          <w:numId w:val="1001"/>
        </w:numPr>
      </w:pPr>
      <w:r>
        <w:t xml:space="preserve">Validate market demand for AI-powered decision intelligence.</w:t>
      </w:r>
    </w:p>
    <w:p>
      <w:pPr>
        <w:pStyle w:val="Compact"/>
        <w:numPr>
          <w:ilvl w:val="0"/>
          <w:numId w:val="1001"/>
        </w:numPr>
      </w:pPr>
      <w:r>
        <w:t xml:space="preserve">Achieve strong adoption among pilot teams.</w:t>
      </w:r>
    </w:p>
    <w:p>
      <w:pPr>
        <w:pStyle w:val="Compact"/>
        <w:numPr>
          <w:ilvl w:val="0"/>
          <w:numId w:val="1001"/>
        </w:numPr>
      </w:pPr>
      <w:r>
        <w:t xml:space="preserve">Demonstrate measurable reductions in manual post-meeting work.</w:t>
      </w:r>
    </w:p>
    <w:p>
      <w:pPr>
        <w:pStyle w:val="Compact"/>
        <w:numPr>
          <w:ilvl w:val="0"/>
          <w:numId w:val="1001"/>
        </w:numPr>
      </w:pPr>
      <w:r>
        <w:t xml:space="preserve">Collect user feedback to improve AI extraction quality.</w:t>
      </w:r>
    </w:p>
    <w:bookmarkEnd w:id="23"/>
    <w:bookmarkStart w:id="24" w:name="long-term-objectives"/>
    <w:p>
      <w:pPr>
        <w:pStyle w:val="Heading3"/>
      </w:pPr>
      <w:r>
        <w:t xml:space="preserve">Long-Term Objectives</w:t>
      </w:r>
    </w:p>
    <w:p>
      <w:pPr>
        <w:pStyle w:val="Compact"/>
        <w:numPr>
          <w:ilvl w:val="0"/>
          <w:numId w:val="1002"/>
        </w:numPr>
      </w:pPr>
      <w:r>
        <w:t xml:space="preserve">Become the system of record for organizational decisions.</w:t>
      </w:r>
    </w:p>
    <w:p>
      <w:pPr>
        <w:pStyle w:val="Compact"/>
        <w:numPr>
          <w:ilvl w:val="0"/>
          <w:numId w:val="1002"/>
        </w:numPr>
      </w:pPr>
      <w:r>
        <w:t xml:space="preserve">Build a proprietary organizational knowledge graph.</w:t>
      </w:r>
    </w:p>
    <w:p>
      <w:pPr>
        <w:pStyle w:val="Compact"/>
        <w:numPr>
          <w:ilvl w:val="0"/>
          <w:numId w:val="1002"/>
        </w:numPr>
      </w:pPr>
      <w:r>
        <w:t xml:space="preserve">Integrate with workplace productivity platforms.</w:t>
      </w:r>
    </w:p>
    <w:p>
      <w:pPr>
        <w:pStyle w:val="Compact"/>
        <w:numPr>
          <w:ilvl w:val="0"/>
          <w:numId w:val="1002"/>
        </w:numPr>
      </w:pPr>
      <w:r>
        <w:t xml:space="preserve">Expand into enterprise decision analytics and workflow automation.</w:t>
      </w:r>
    </w:p>
    <w:p>
      <w:r>
        <w:pict>
          <v:rect style="width:0;height:1.5pt" o:hralign="center" o:hrstd="t" o:hr="t"/>
        </w:pict>
      </w:r>
    </w:p>
    <w:bookmarkEnd w:id="24"/>
    <w:bookmarkEnd w:id="25"/>
    <w:bookmarkStart w:id="26" w:name="user-problem"/>
    <w:p>
      <w:pPr>
        <w:pStyle w:val="Heading1"/>
      </w:pPr>
      <w:r>
        <w:t xml:space="preserve">User Problem</w:t>
      </w:r>
    </w:p>
    <w:p>
      <w:pPr>
        <w:pStyle w:val="FirstParagraph"/>
      </w:pPr>
      <w:r>
        <w:t xml:space="preserve">Knowledge workers spend a significant portion of their time in meetings, yet valuable decisions frequently become buried inside lengthy recordings, transcripts, or handwritten notes.</w:t>
      </w:r>
    </w:p>
    <w:p>
      <w:pPr>
        <w:pStyle w:val="BodyText"/>
      </w:pPr>
      <w:r>
        <w:t xml:space="preserve">Common pain points include:</w:t>
      </w:r>
    </w:p>
    <w:p>
      <w:pPr>
        <w:pStyle w:val="Compact"/>
        <w:numPr>
          <w:ilvl w:val="0"/>
          <w:numId w:val="1003"/>
        </w:numPr>
      </w:pPr>
      <w:r>
        <w:t xml:space="preserve">Teams forget important decisions.</w:t>
      </w:r>
    </w:p>
    <w:p>
      <w:pPr>
        <w:pStyle w:val="Compact"/>
        <w:numPr>
          <w:ilvl w:val="0"/>
          <w:numId w:val="1003"/>
        </w:numPr>
      </w:pPr>
      <w:r>
        <w:t xml:space="preserve">Action items lack clear ownership.</w:t>
      </w:r>
    </w:p>
    <w:p>
      <w:pPr>
        <w:pStyle w:val="Compact"/>
        <w:numPr>
          <w:ilvl w:val="0"/>
          <w:numId w:val="1003"/>
        </w:numPr>
      </w:pPr>
      <w:r>
        <w:t xml:space="preserve">Follow-up responsibilities are ambiguous.</w:t>
      </w:r>
    </w:p>
    <w:p>
      <w:pPr>
        <w:pStyle w:val="Compact"/>
        <w:numPr>
          <w:ilvl w:val="0"/>
          <w:numId w:val="1003"/>
        </w:numPr>
      </w:pPr>
      <w:r>
        <w:t xml:space="preserve">Historical decisions are difficult to locate.</w:t>
      </w:r>
    </w:p>
    <w:p>
      <w:pPr>
        <w:pStyle w:val="Compact"/>
        <w:numPr>
          <w:ilvl w:val="0"/>
          <w:numId w:val="1003"/>
        </w:numPr>
      </w:pPr>
      <w:r>
        <w:t xml:space="preserve">Meeting summaries rarely capture the commitments that drive execution.</w:t>
      </w:r>
    </w:p>
    <w:p>
      <w:pPr>
        <w:pStyle w:val="Compact"/>
        <w:numPr>
          <w:ilvl w:val="0"/>
          <w:numId w:val="1003"/>
        </w:numPr>
      </w:pPr>
      <w:r>
        <w:t xml:space="preserve">Managers spend excessive time manually documenting and tracking outcomes.</w:t>
      </w:r>
    </w:p>
    <w:p>
      <w:pPr>
        <w:pStyle w:val="FirstParagraph"/>
      </w:pPr>
      <w:r>
        <w:t xml:space="preserve">Existing meeting assistants successfully summarize conversations but often fail to answer the questions that matter most after a meeting:</w:t>
      </w:r>
    </w:p>
    <w:p>
      <w:pPr>
        <w:pStyle w:val="Compact"/>
        <w:numPr>
          <w:ilvl w:val="0"/>
          <w:numId w:val="1004"/>
        </w:numPr>
      </w:pPr>
      <w:r>
        <w:t xml:space="preserve">What decisions were made?</w:t>
      </w:r>
    </w:p>
    <w:p>
      <w:pPr>
        <w:pStyle w:val="Compact"/>
        <w:numPr>
          <w:ilvl w:val="0"/>
          <w:numId w:val="1004"/>
        </w:numPr>
      </w:pPr>
      <w:r>
        <w:t xml:space="preserve">Who is responsible?</w:t>
      </w:r>
    </w:p>
    <w:p>
      <w:pPr>
        <w:pStyle w:val="Compact"/>
        <w:numPr>
          <w:ilvl w:val="0"/>
          <w:numId w:val="1004"/>
        </w:numPr>
      </w:pPr>
      <w:r>
        <w:t xml:space="preserve">What are the next steps?</w:t>
      </w:r>
    </w:p>
    <w:p>
      <w:pPr>
        <w:pStyle w:val="Compact"/>
        <w:numPr>
          <w:ilvl w:val="0"/>
          <w:numId w:val="1004"/>
        </w:numPr>
      </w:pPr>
      <w:r>
        <w:t xml:space="preserve">What deadlines were agreed upon?</w:t>
      </w:r>
    </w:p>
    <w:p>
      <w:pPr>
        <w:pStyle w:val="Compact"/>
        <w:numPr>
          <w:ilvl w:val="0"/>
          <w:numId w:val="1004"/>
        </w:numPr>
      </w:pPr>
      <w:r>
        <w:t xml:space="preserve">What issues remain unresolved?</w:t>
      </w:r>
    </w:p>
    <w:p>
      <w:r>
        <w:pict>
          <v:rect style="width:0;height:1.5pt" o:hralign="center" o:hrstd="t" o:hr="t"/>
        </w:pict>
      </w:r>
    </w:p>
    <w:bookmarkEnd w:id="26"/>
    <w:bookmarkStart w:id="27" w:name="solution-overview"/>
    <w:p>
      <w:pPr>
        <w:pStyle w:val="Heading1"/>
      </w:pPr>
      <w:r>
        <w:t xml:space="preserve">Solution Overview</w:t>
      </w:r>
    </w:p>
    <w:p>
      <w:pPr>
        <w:pStyle w:val="FirstParagraph"/>
      </w:pPr>
      <w:r>
        <w:t xml:space="preserve">DecisionFlow applies Large Language Models (LLMs) to analyze meeting transcripts and convert unstructured conversations into structured organizational knowledge.</w:t>
      </w:r>
    </w:p>
    <w:p>
      <w:pPr>
        <w:pStyle w:val="BodyText"/>
      </w:pPr>
      <w:r>
        <w:t xml:space="preserve">For every meeting, the platform automatically:</w:t>
      </w:r>
    </w:p>
    <w:p>
      <w:pPr>
        <w:pStyle w:val="Compact"/>
        <w:numPr>
          <w:ilvl w:val="0"/>
          <w:numId w:val="1005"/>
        </w:numPr>
      </w:pPr>
      <w:r>
        <w:t xml:space="preserve">Identifies formal and informal decisions.</w:t>
      </w:r>
    </w:p>
    <w:p>
      <w:pPr>
        <w:pStyle w:val="Compact"/>
        <w:numPr>
          <w:ilvl w:val="0"/>
          <w:numId w:val="1005"/>
        </w:numPr>
      </w:pPr>
      <w:r>
        <w:t xml:space="preserve">Extracts action items.</w:t>
      </w:r>
    </w:p>
    <w:p>
      <w:pPr>
        <w:pStyle w:val="Compact"/>
        <w:numPr>
          <w:ilvl w:val="0"/>
          <w:numId w:val="1005"/>
        </w:numPr>
      </w:pPr>
      <w:r>
        <w:t xml:space="preserve">Detects responsible owners.</w:t>
      </w:r>
    </w:p>
    <w:p>
      <w:pPr>
        <w:pStyle w:val="Compact"/>
        <w:numPr>
          <w:ilvl w:val="0"/>
          <w:numId w:val="1005"/>
        </w:numPr>
      </w:pPr>
      <w:r>
        <w:t xml:space="preserve">Identifies due dates when available.</w:t>
      </w:r>
    </w:p>
    <w:p>
      <w:pPr>
        <w:pStyle w:val="Compact"/>
        <w:numPr>
          <w:ilvl w:val="0"/>
          <w:numId w:val="1005"/>
        </w:numPr>
      </w:pPr>
      <w:r>
        <w:t xml:space="preserve">Highlights risks and blockers.</w:t>
      </w:r>
    </w:p>
    <w:p>
      <w:pPr>
        <w:pStyle w:val="Compact"/>
        <w:numPr>
          <w:ilvl w:val="0"/>
          <w:numId w:val="1005"/>
        </w:numPr>
      </w:pPr>
      <w:r>
        <w:t xml:space="preserve">Generates searchable decision records.</w:t>
      </w:r>
    </w:p>
    <w:p>
      <w:pPr>
        <w:pStyle w:val="Compact"/>
        <w:numPr>
          <w:ilvl w:val="0"/>
          <w:numId w:val="1005"/>
        </w:numPr>
      </w:pPr>
      <w:r>
        <w:t xml:space="preserve">Maintains a historical timeline of organizational decisions.</w:t>
      </w:r>
    </w:p>
    <w:p>
      <w:pPr>
        <w:pStyle w:val="FirstParagraph"/>
      </w:pPr>
      <w:r>
        <w:t xml:space="preserve">Human users remain in control through an approval workflow that allows every AI-generated output to be reviewed, edited, and confirmed before becoming part of the organization’s knowledge base.</w:t>
      </w:r>
    </w:p>
    <w:p>
      <w:r>
        <w:pict>
          <v:rect style="width:0;height:1.5pt" o:hralign="center" o:hrstd="t" o:hr="t"/>
        </w:pict>
      </w:r>
    </w:p>
    <w:bookmarkEnd w:id="27"/>
    <w:bookmarkStart w:id="28" w:name="why-ai"/>
    <w:p>
      <w:pPr>
        <w:pStyle w:val="Heading1"/>
      </w:pPr>
      <w:r>
        <w:t xml:space="preserve">Why AI?</w:t>
      </w:r>
    </w:p>
    <w:p>
      <w:pPr>
        <w:pStyle w:val="FirstParagraph"/>
      </w:pPr>
      <w:r>
        <w:t xml:space="preserve">Traditional rule-based software depends on predefined keywords and rigid templates, making it unreliable for interpreting natural human conversations that vary across industries, teams, and communication styles.</w:t>
      </w:r>
    </w:p>
    <w:p>
      <w:pPr>
        <w:pStyle w:val="BodyText"/>
      </w:pPr>
      <w:r>
        <w:t xml:space="preserve">Generative AI enables DecisionFlow to understand context, intent, and relationships between speakers, allowing it to extract structured insights from complex discussions.</w:t>
      </w:r>
    </w:p>
    <w:p>
      <w:pPr>
        <w:pStyle w:val="BodyText"/>
      </w:pPr>
      <w:r>
        <w:t xml:space="preserve">AI is used because it can:</w:t>
      </w:r>
    </w:p>
    <w:p>
      <w:pPr>
        <w:pStyle w:val="Compact"/>
        <w:numPr>
          <w:ilvl w:val="0"/>
          <w:numId w:val="1006"/>
        </w:numPr>
      </w:pPr>
      <w:r>
        <w:t xml:space="preserve">Interpret conversational context rather than isolated keywords.</w:t>
      </w:r>
    </w:p>
    <w:p>
      <w:pPr>
        <w:pStyle w:val="Compact"/>
        <w:numPr>
          <w:ilvl w:val="0"/>
          <w:numId w:val="1006"/>
        </w:numPr>
      </w:pPr>
      <w:r>
        <w:t xml:space="preserve">Distinguish decisions from brainstorming and open discussion.</w:t>
      </w:r>
    </w:p>
    <w:p>
      <w:pPr>
        <w:pStyle w:val="Compact"/>
        <w:numPr>
          <w:ilvl w:val="0"/>
          <w:numId w:val="1006"/>
        </w:numPr>
      </w:pPr>
      <w:r>
        <w:t xml:space="preserve">Resolve references such as</w:t>
      </w:r>
      <w:r>
        <w:t xml:space="preserve"> </w:t>
      </w:r>
      <w:r>
        <w:t xml:space="preserve">“I’ll handle it”</w:t>
      </w:r>
      <w:r>
        <w:t xml:space="preserve"> </w:t>
      </w:r>
      <w:r>
        <w:t xml:space="preserve">or</w:t>
      </w:r>
      <w:r>
        <w:t xml:space="preserve"> </w:t>
      </w:r>
      <w:r>
        <w:t xml:space="preserve">“Let’s do that next week.”</w:t>
      </w:r>
    </w:p>
    <w:p>
      <w:pPr>
        <w:pStyle w:val="Compact"/>
        <w:numPr>
          <w:ilvl w:val="0"/>
          <w:numId w:val="1006"/>
        </w:numPr>
      </w:pPr>
      <w:r>
        <w:t xml:space="preserve">Infer ownership from dialogue.</w:t>
      </w:r>
    </w:p>
    <w:p>
      <w:pPr>
        <w:pStyle w:val="Compact"/>
        <w:numPr>
          <w:ilvl w:val="0"/>
          <w:numId w:val="1006"/>
        </w:numPr>
      </w:pPr>
      <w:r>
        <w:t xml:space="preserve">Detect implicit commitments.</w:t>
      </w:r>
    </w:p>
    <w:p>
      <w:pPr>
        <w:pStyle w:val="Compact"/>
        <w:numPr>
          <w:ilvl w:val="0"/>
          <w:numId w:val="1006"/>
        </w:numPr>
      </w:pPr>
      <w:r>
        <w:t xml:space="preserve">Continuously improve through user feedback and evaluation datasets.</w:t>
      </w:r>
    </w:p>
    <w:p>
      <w:pPr>
        <w:pStyle w:val="FirstParagraph"/>
      </w:pPr>
      <w:r>
        <w:t xml:space="preserve">Rather than serving as a simple automation layer, AI is the core capability that makes DecisionFlow possible.</w:t>
      </w:r>
    </w:p>
    <w:p>
      <w:r>
        <w:pict>
          <v:rect style="width:0;height:1.5pt" o:hralign="center" o:hrstd="t" o:hr="t"/>
        </w:pict>
      </w:r>
    </w:p>
    <w:bookmarkEnd w:id="28"/>
    <w:bookmarkStart w:id="31" w:name="target-users"/>
    <w:p>
      <w:pPr>
        <w:pStyle w:val="Heading1"/>
      </w:pPr>
      <w:r>
        <w:t xml:space="preserve">Target Users</w:t>
      </w:r>
    </w:p>
    <w:bookmarkStart w:id="29" w:name="primary-users"/>
    <w:p>
      <w:pPr>
        <w:pStyle w:val="Heading2"/>
      </w:pPr>
      <w:r>
        <w:t xml:space="preserve">Primary Users</w:t>
      </w:r>
    </w:p>
    <w:p>
      <w:pPr>
        <w:pStyle w:val="Compact"/>
        <w:numPr>
          <w:ilvl w:val="0"/>
          <w:numId w:val="1007"/>
        </w:numPr>
      </w:pPr>
      <w:r>
        <w:t xml:space="preserve">Product Managers</w:t>
      </w:r>
    </w:p>
    <w:p>
      <w:pPr>
        <w:pStyle w:val="Compact"/>
        <w:numPr>
          <w:ilvl w:val="0"/>
          <w:numId w:val="1007"/>
        </w:numPr>
      </w:pPr>
      <w:r>
        <w:t xml:space="preserve">Engineering Managers</w:t>
      </w:r>
    </w:p>
    <w:p>
      <w:pPr>
        <w:pStyle w:val="Compact"/>
        <w:numPr>
          <w:ilvl w:val="0"/>
          <w:numId w:val="1007"/>
        </w:numPr>
      </w:pPr>
      <w:r>
        <w:t xml:space="preserve">Project Managers</w:t>
      </w:r>
    </w:p>
    <w:p>
      <w:pPr>
        <w:pStyle w:val="Compact"/>
        <w:numPr>
          <w:ilvl w:val="0"/>
          <w:numId w:val="1007"/>
        </w:numPr>
      </w:pPr>
      <w:r>
        <w:t xml:space="preserve">Startup Founders</w:t>
      </w:r>
    </w:p>
    <w:p>
      <w:pPr>
        <w:pStyle w:val="Compact"/>
        <w:numPr>
          <w:ilvl w:val="0"/>
          <w:numId w:val="1007"/>
        </w:numPr>
      </w:pPr>
      <w:r>
        <w:t xml:space="preserve">Scrum Masters</w:t>
      </w:r>
    </w:p>
    <w:bookmarkEnd w:id="29"/>
    <w:bookmarkStart w:id="30" w:name="secondary-users"/>
    <w:p>
      <w:pPr>
        <w:pStyle w:val="Heading2"/>
      </w:pPr>
      <w:r>
        <w:t xml:space="preserve">Secondary Users</w:t>
      </w:r>
    </w:p>
    <w:p>
      <w:pPr>
        <w:pStyle w:val="Compact"/>
        <w:numPr>
          <w:ilvl w:val="0"/>
          <w:numId w:val="1008"/>
        </w:numPr>
      </w:pPr>
      <w:r>
        <w:t xml:space="preserve">Engineering Teams</w:t>
      </w:r>
    </w:p>
    <w:p>
      <w:pPr>
        <w:pStyle w:val="Compact"/>
        <w:numPr>
          <w:ilvl w:val="0"/>
          <w:numId w:val="1008"/>
        </w:numPr>
      </w:pPr>
      <w:r>
        <w:t xml:space="preserve">Customer Success Managers</w:t>
      </w:r>
    </w:p>
    <w:p>
      <w:pPr>
        <w:pStyle w:val="Compact"/>
        <w:numPr>
          <w:ilvl w:val="0"/>
          <w:numId w:val="1008"/>
        </w:numPr>
      </w:pPr>
      <w:r>
        <w:t xml:space="preserve">Sales Teams</w:t>
      </w:r>
    </w:p>
    <w:p>
      <w:pPr>
        <w:pStyle w:val="Compact"/>
        <w:numPr>
          <w:ilvl w:val="0"/>
          <w:numId w:val="1008"/>
        </w:numPr>
      </w:pPr>
      <w:r>
        <w:t xml:space="preserve">Operations Teams</w:t>
      </w:r>
    </w:p>
    <w:p>
      <w:pPr>
        <w:pStyle w:val="Compact"/>
        <w:numPr>
          <w:ilvl w:val="0"/>
          <w:numId w:val="1008"/>
        </w:numPr>
      </w:pPr>
      <w:r>
        <w:t xml:space="preserve">Executive Leadership</w:t>
      </w:r>
    </w:p>
    <w:p>
      <w:pPr>
        <w:pStyle w:val="FirstParagraph"/>
      </w:pPr>
      <w:r>
        <w:t xml:space="preserve">These users share a common need: transforming meetings into clear, accountable execution.</w:t>
      </w:r>
    </w:p>
    <w:p>
      <w:r>
        <w:pict>
          <v:rect style="width:0;height:1.5pt" o:hralign="center" o:hrstd="t" o:hr="t"/>
        </w:pict>
      </w:r>
    </w:p>
    <w:bookmarkEnd w:id="30"/>
    <w:bookmarkEnd w:id="31"/>
    <w:bookmarkStart w:id="32" w:name="value-proposition"/>
    <w:p>
      <w:pPr>
        <w:pStyle w:val="Heading1"/>
      </w:pPr>
      <w:r>
        <w:t xml:space="preserve">Value Proposition</w:t>
      </w:r>
    </w:p>
    <w:p>
      <w:pPr>
        <w:pStyle w:val="FirstParagraph"/>
      </w:pPr>
      <w:r>
        <w:t xml:space="preserve">DecisionFlow enables organizations to spend less time documenting meetings and more time executing decisions.</w:t>
      </w:r>
    </w:p>
    <w:p>
      <w:pPr>
        <w:pStyle w:val="BodyText"/>
      </w:pPr>
      <w:r>
        <w:t xml:space="preserve">The platform provides:</w:t>
      </w:r>
    </w:p>
    <w:p>
      <w:pPr>
        <w:pStyle w:val="Compact"/>
        <w:numPr>
          <w:ilvl w:val="0"/>
          <w:numId w:val="1009"/>
        </w:numPr>
      </w:pPr>
      <w:r>
        <w:t xml:space="preserve">Reliable capture of meeting decisions.</w:t>
      </w:r>
    </w:p>
    <w:p>
      <w:pPr>
        <w:pStyle w:val="Compact"/>
        <w:numPr>
          <w:ilvl w:val="0"/>
          <w:numId w:val="1009"/>
        </w:numPr>
      </w:pPr>
      <w:r>
        <w:t xml:space="preserve">Automatic identification of action items.</w:t>
      </w:r>
    </w:p>
    <w:p>
      <w:pPr>
        <w:pStyle w:val="Compact"/>
        <w:numPr>
          <w:ilvl w:val="0"/>
          <w:numId w:val="1009"/>
        </w:numPr>
      </w:pPr>
      <w:r>
        <w:t xml:space="preserve">Clear ownership assignment.</w:t>
      </w:r>
    </w:p>
    <w:p>
      <w:pPr>
        <w:pStyle w:val="Compact"/>
        <w:numPr>
          <w:ilvl w:val="0"/>
          <w:numId w:val="1009"/>
        </w:numPr>
      </w:pPr>
      <w:r>
        <w:t xml:space="preserve">Improved accountability across teams.</w:t>
      </w:r>
    </w:p>
    <w:p>
      <w:pPr>
        <w:pStyle w:val="Compact"/>
        <w:numPr>
          <w:ilvl w:val="0"/>
          <w:numId w:val="1009"/>
        </w:numPr>
      </w:pPr>
      <w:r>
        <w:t xml:space="preserve">Reduced administrative effort.</w:t>
      </w:r>
    </w:p>
    <w:p>
      <w:pPr>
        <w:pStyle w:val="Compact"/>
        <w:numPr>
          <w:ilvl w:val="0"/>
          <w:numId w:val="1009"/>
        </w:numPr>
      </w:pPr>
      <w:r>
        <w:t xml:space="preserve">A searchable institutional memory that preserves organizational knowledge over time.</w:t>
      </w:r>
    </w:p>
    <w:p>
      <w:r>
        <w:pict>
          <v:rect style="width:0;height:1.5pt" o:hralign="center" o:hrstd="t" o:hr="t"/>
        </w:pict>
      </w:r>
    </w:p>
    <w:bookmarkEnd w:id="32"/>
    <w:bookmarkStart w:id="35" w:name="mvp-scope"/>
    <w:p>
      <w:pPr>
        <w:pStyle w:val="Heading1"/>
      </w:pPr>
      <w:r>
        <w:t xml:space="preserve">MVP Scope</w:t>
      </w:r>
    </w:p>
    <w:p>
      <w:pPr>
        <w:pStyle w:val="FirstParagraph"/>
      </w:pPr>
      <w:r>
        <w:t xml:space="preserve">The initial MVP focuses on validating the core hypothesis that AI-driven decision extraction delivers meaningful value.</w:t>
      </w:r>
    </w:p>
    <w:bookmarkStart w:id="33" w:name="included"/>
    <w:p>
      <w:pPr>
        <w:pStyle w:val="Heading3"/>
      </w:pPr>
      <w:r>
        <w:t xml:space="preserve">Included</w:t>
      </w:r>
    </w:p>
    <w:p>
      <w:pPr>
        <w:pStyle w:val="Compact"/>
        <w:numPr>
          <w:ilvl w:val="0"/>
          <w:numId w:val="1010"/>
        </w:numPr>
      </w:pPr>
      <w:r>
        <w:t xml:space="preserve">Meeting transcript upload</w:t>
      </w:r>
    </w:p>
    <w:p>
      <w:pPr>
        <w:pStyle w:val="Compact"/>
        <w:numPr>
          <w:ilvl w:val="0"/>
          <w:numId w:val="1010"/>
        </w:numPr>
      </w:pPr>
      <w:r>
        <w:t xml:space="preserve">AI-powered decision extraction</w:t>
      </w:r>
    </w:p>
    <w:p>
      <w:pPr>
        <w:pStyle w:val="Compact"/>
        <w:numPr>
          <w:ilvl w:val="0"/>
          <w:numId w:val="1010"/>
        </w:numPr>
      </w:pPr>
      <w:r>
        <w:t xml:space="preserve">AI-generated action items</w:t>
      </w:r>
    </w:p>
    <w:p>
      <w:pPr>
        <w:pStyle w:val="Compact"/>
        <w:numPr>
          <w:ilvl w:val="0"/>
          <w:numId w:val="1010"/>
        </w:numPr>
      </w:pPr>
      <w:r>
        <w:t xml:space="preserve">Owner identification</w:t>
      </w:r>
    </w:p>
    <w:p>
      <w:pPr>
        <w:pStyle w:val="Compact"/>
        <w:numPr>
          <w:ilvl w:val="0"/>
          <w:numId w:val="1010"/>
        </w:numPr>
      </w:pPr>
      <w:r>
        <w:t xml:space="preserve">Due date extraction</w:t>
      </w:r>
    </w:p>
    <w:p>
      <w:pPr>
        <w:pStyle w:val="Compact"/>
        <w:numPr>
          <w:ilvl w:val="0"/>
          <w:numId w:val="1010"/>
        </w:numPr>
      </w:pPr>
      <w:r>
        <w:t xml:space="preserve">Decision review and approval workflow</w:t>
      </w:r>
    </w:p>
    <w:p>
      <w:pPr>
        <w:pStyle w:val="Compact"/>
        <w:numPr>
          <w:ilvl w:val="0"/>
          <w:numId w:val="1010"/>
        </w:numPr>
      </w:pPr>
      <w:r>
        <w:t xml:space="preserve">Searchable decision repository</w:t>
      </w:r>
    </w:p>
    <w:p>
      <w:pPr>
        <w:pStyle w:val="Compact"/>
        <w:numPr>
          <w:ilvl w:val="0"/>
          <w:numId w:val="1010"/>
        </w:numPr>
      </w:pPr>
      <w:r>
        <w:t xml:space="preserve">Action dashboard</w:t>
      </w:r>
    </w:p>
    <w:p>
      <w:pPr>
        <w:pStyle w:val="Compact"/>
        <w:numPr>
          <w:ilvl w:val="0"/>
          <w:numId w:val="1010"/>
        </w:numPr>
      </w:pPr>
      <w:r>
        <w:t xml:space="preserve">Workspace management</w:t>
      </w:r>
    </w:p>
    <w:bookmarkEnd w:id="33"/>
    <w:bookmarkStart w:id="34" w:name="excluded"/>
    <w:p>
      <w:pPr>
        <w:pStyle w:val="Heading3"/>
      </w:pPr>
      <w:r>
        <w:t xml:space="preserve">Excluded</w:t>
      </w:r>
    </w:p>
    <w:p>
      <w:pPr>
        <w:pStyle w:val="Compact"/>
        <w:numPr>
          <w:ilvl w:val="0"/>
          <w:numId w:val="1011"/>
        </w:numPr>
      </w:pPr>
      <w:r>
        <w:t xml:space="preserve">Live meeting transcription</w:t>
      </w:r>
    </w:p>
    <w:p>
      <w:pPr>
        <w:pStyle w:val="Compact"/>
        <w:numPr>
          <w:ilvl w:val="0"/>
          <w:numId w:val="1011"/>
        </w:numPr>
      </w:pPr>
      <w:r>
        <w:t xml:space="preserve">Real-time AI meeting assistant</w:t>
      </w:r>
    </w:p>
    <w:p>
      <w:pPr>
        <w:pStyle w:val="Compact"/>
        <w:numPr>
          <w:ilvl w:val="0"/>
          <w:numId w:val="1011"/>
        </w:numPr>
      </w:pPr>
      <w:r>
        <w:t xml:space="preserve">Calendar synchronization</w:t>
      </w:r>
    </w:p>
    <w:p>
      <w:pPr>
        <w:pStyle w:val="Compact"/>
        <w:numPr>
          <w:ilvl w:val="0"/>
          <w:numId w:val="1011"/>
        </w:numPr>
      </w:pPr>
      <w:r>
        <w:t xml:space="preserve">Slack integration</w:t>
      </w:r>
    </w:p>
    <w:p>
      <w:pPr>
        <w:pStyle w:val="Compact"/>
        <w:numPr>
          <w:ilvl w:val="0"/>
          <w:numId w:val="1011"/>
        </w:numPr>
      </w:pPr>
      <w:r>
        <w:t xml:space="preserve">Microsoft Teams integration</w:t>
      </w:r>
    </w:p>
    <w:p>
      <w:pPr>
        <w:pStyle w:val="Compact"/>
        <w:numPr>
          <w:ilvl w:val="0"/>
          <w:numId w:val="1011"/>
        </w:numPr>
      </w:pPr>
      <w:r>
        <w:t xml:space="preserve">Google Meet integration</w:t>
      </w:r>
    </w:p>
    <w:p>
      <w:pPr>
        <w:pStyle w:val="Compact"/>
        <w:numPr>
          <w:ilvl w:val="0"/>
          <w:numId w:val="1011"/>
        </w:numPr>
      </w:pPr>
      <w:r>
        <w:t xml:space="preserve">Mobile applications</w:t>
      </w:r>
    </w:p>
    <w:p>
      <w:pPr>
        <w:pStyle w:val="Compact"/>
        <w:numPr>
          <w:ilvl w:val="0"/>
          <w:numId w:val="1011"/>
        </w:numPr>
      </w:pPr>
      <w:r>
        <w:t xml:space="preserve">Advanced analytics</w:t>
      </w:r>
    </w:p>
    <w:p>
      <w:pPr>
        <w:pStyle w:val="Compact"/>
        <w:numPr>
          <w:ilvl w:val="0"/>
          <w:numId w:val="1011"/>
        </w:numPr>
      </w:pPr>
      <w:r>
        <w:t xml:space="preserve">Multi-language support</w:t>
      </w:r>
    </w:p>
    <w:p>
      <w:pPr>
        <w:pStyle w:val="FirstParagraph"/>
      </w:pPr>
      <w:r>
        <w:t xml:space="preserve">These capabilities are intentionally deferred to minimize development complexity and accelerate learning during MVP validation.</w:t>
      </w:r>
    </w:p>
    <w:p>
      <w:r>
        <w:pict>
          <v:rect style="width:0;height:1.5pt" o:hralign="center" o:hrstd="t" o:hr="t"/>
        </w:pict>
      </w:r>
    </w:p>
    <w:bookmarkEnd w:id="34"/>
    <w:bookmarkEnd w:id="35"/>
    <w:bookmarkStart w:id="40" w:name="success-metrics"/>
    <w:p>
      <w:pPr>
        <w:pStyle w:val="Heading1"/>
      </w:pPr>
      <w:r>
        <w:t xml:space="preserve">Success Metrics</w:t>
      </w:r>
    </w:p>
    <w:bookmarkStart w:id="36" w:name="business-metrics"/>
    <w:p>
      <w:pPr>
        <w:pStyle w:val="Heading2"/>
      </w:pPr>
      <w:r>
        <w:t xml:space="preserve">Business Metrics</w:t>
      </w:r>
    </w:p>
    <w:p>
      <w:pPr>
        <w:pStyle w:val="Compact"/>
        <w:numPr>
          <w:ilvl w:val="0"/>
          <w:numId w:val="1012"/>
        </w:numPr>
      </w:pPr>
      <w:r>
        <w:t xml:space="preserve">Monthly Active Users (MAU)</w:t>
      </w:r>
    </w:p>
    <w:p>
      <w:pPr>
        <w:pStyle w:val="Compact"/>
        <w:numPr>
          <w:ilvl w:val="0"/>
          <w:numId w:val="1012"/>
        </w:numPr>
      </w:pPr>
      <w:r>
        <w:t xml:space="preserve">Weekly Active Teams (WAT)</w:t>
      </w:r>
    </w:p>
    <w:p>
      <w:pPr>
        <w:pStyle w:val="Compact"/>
        <w:numPr>
          <w:ilvl w:val="0"/>
          <w:numId w:val="1012"/>
        </w:numPr>
      </w:pPr>
      <w:r>
        <w:t xml:space="preserve">Trial-to-paid conversion rate</w:t>
      </w:r>
    </w:p>
    <w:p>
      <w:pPr>
        <w:pStyle w:val="Compact"/>
        <w:numPr>
          <w:ilvl w:val="0"/>
          <w:numId w:val="1012"/>
        </w:numPr>
      </w:pPr>
      <w:r>
        <w:t xml:space="preserve">Customer retention</w:t>
      </w:r>
    </w:p>
    <w:bookmarkEnd w:id="36"/>
    <w:bookmarkStart w:id="37" w:name="product-metrics"/>
    <w:p>
      <w:pPr>
        <w:pStyle w:val="Heading2"/>
      </w:pPr>
      <w:r>
        <w:t xml:space="preserve">Product Metrics</w:t>
      </w:r>
    </w:p>
    <w:p>
      <w:pPr>
        <w:pStyle w:val="Compact"/>
        <w:numPr>
          <w:ilvl w:val="0"/>
          <w:numId w:val="1013"/>
        </w:numPr>
      </w:pPr>
      <w:r>
        <w:t xml:space="preserve">Meetings uploaded</w:t>
      </w:r>
    </w:p>
    <w:p>
      <w:pPr>
        <w:pStyle w:val="Compact"/>
        <w:numPr>
          <w:ilvl w:val="0"/>
          <w:numId w:val="1013"/>
        </w:numPr>
      </w:pPr>
      <w:r>
        <w:t xml:space="preserve">Decisions extracted</w:t>
      </w:r>
    </w:p>
    <w:p>
      <w:pPr>
        <w:pStyle w:val="Compact"/>
        <w:numPr>
          <w:ilvl w:val="0"/>
          <w:numId w:val="1013"/>
        </w:numPr>
      </w:pPr>
      <w:r>
        <w:t xml:space="preserve">Action items created</w:t>
      </w:r>
    </w:p>
    <w:p>
      <w:pPr>
        <w:pStyle w:val="Compact"/>
        <w:numPr>
          <w:ilvl w:val="0"/>
          <w:numId w:val="1013"/>
        </w:numPr>
      </w:pPr>
      <w:r>
        <w:t xml:space="preserve">Decision approval rate</w:t>
      </w:r>
    </w:p>
    <w:p>
      <w:pPr>
        <w:pStyle w:val="Compact"/>
        <w:numPr>
          <w:ilvl w:val="0"/>
          <w:numId w:val="1013"/>
        </w:numPr>
      </w:pPr>
      <w:r>
        <w:t xml:space="preserve">User edit rate</w:t>
      </w:r>
    </w:p>
    <w:bookmarkEnd w:id="37"/>
    <w:bookmarkStart w:id="38" w:name="ai-metrics"/>
    <w:p>
      <w:pPr>
        <w:pStyle w:val="Heading2"/>
      </w:pPr>
      <w:r>
        <w:t xml:space="preserve">AI Metrics</w:t>
      </w:r>
    </w:p>
    <w:p>
      <w:pPr>
        <w:pStyle w:val="Compact"/>
        <w:numPr>
          <w:ilvl w:val="0"/>
          <w:numId w:val="1014"/>
        </w:numPr>
      </w:pPr>
      <w:r>
        <w:t xml:space="preserve">Decision extraction precision</w:t>
      </w:r>
    </w:p>
    <w:p>
      <w:pPr>
        <w:pStyle w:val="Compact"/>
        <w:numPr>
          <w:ilvl w:val="0"/>
          <w:numId w:val="1014"/>
        </w:numPr>
      </w:pPr>
      <w:r>
        <w:t xml:space="preserve">Action item recall</w:t>
      </w:r>
    </w:p>
    <w:p>
      <w:pPr>
        <w:pStyle w:val="Compact"/>
        <w:numPr>
          <w:ilvl w:val="0"/>
          <w:numId w:val="1014"/>
        </w:numPr>
      </w:pPr>
      <w:r>
        <w:t xml:space="preserve">Hallucination rate</w:t>
      </w:r>
    </w:p>
    <w:p>
      <w:pPr>
        <w:pStyle w:val="Compact"/>
        <w:numPr>
          <w:ilvl w:val="0"/>
          <w:numId w:val="1014"/>
        </w:numPr>
      </w:pPr>
      <w:r>
        <w:t xml:space="preserve">Average confidence score</w:t>
      </w:r>
    </w:p>
    <w:p>
      <w:pPr>
        <w:pStyle w:val="Compact"/>
        <w:numPr>
          <w:ilvl w:val="0"/>
          <w:numId w:val="1014"/>
        </w:numPr>
      </w:pPr>
      <w:r>
        <w:t xml:space="preserve">Human correction rate</w:t>
      </w:r>
    </w:p>
    <w:bookmarkEnd w:id="38"/>
    <w:bookmarkStart w:id="39" w:name="operational-metrics"/>
    <w:p>
      <w:pPr>
        <w:pStyle w:val="Heading2"/>
      </w:pPr>
      <w:r>
        <w:t xml:space="preserve">Operational Metrics</w:t>
      </w:r>
    </w:p>
    <w:p>
      <w:pPr>
        <w:pStyle w:val="Compact"/>
        <w:numPr>
          <w:ilvl w:val="0"/>
          <w:numId w:val="1015"/>
        </w:numPr>
      </w:pPr>
      <w:r>
        <w:t xml:space="preserve">Average processing time</w:t>
      </w:r>
    </w:p>
    <w:p>
      <w:pPr>
        <w:pStyle w:val="Compact"/>
        <w:numPr>
          <w:ilvl w:val="0"/>
          <w:numId w:val="1015"/>
        </w:numPr>
      </w:pPr>
      <w:r>
        <w:t xml:space="preserve">API latency</w:t>
      </w:r>
    </w:p>
    <w:p>
      <w:pPr>
        <w:pStyle w:val="Compact"/>
        <w:numPr>
          <w:ilvl w:val="0"/>
          <w:numId w:val="1015"/>
        </w:numPr>
      </w:pPr>
      <w:r>
        <w:t xml:space="preserve">Infrastructure cost per meeting</w:t>
      </w:r>
    </w:p>
    <w:p>
      <w:pPr>
        <w:pStyle w:val="Compact"/>
        <w:numPr>
          <w:ilvl w:val="0"/>
          <w:numId w:val="1015"/>
        </w:numPr>
      </w:pPr>
      <w:r>
        <w:t xml:space="preserve">System uptime</w:t>
      </w:r>
    </w:p>
    <w:p>
      <w:r>
        <w:pict>
          <v:rect style="width:0;height:1.5pt" o:hralign="center" o:hrstd="t" o:hr="t"/>
        </w:pict>
      </w:r>
    </w:p>
    <w:bookmarkEnd w:id="39"/>
    <w:bookmarkEnd w:id="40"/>
    <w:bookmarkStart w:id="41" w:name="north-star-metric"/>
    <w:p>
      <w:pPr>
        <w:pStyle w:val="Heading1"/>
      </w:pPr>
      <w:r>
        <w:t xml:space="preserve">North Star Metric</w:t>
      </w:r>
    </w:p>
    <w:p>
      <w:pPr>
        <w:pStyle w:val="FirstParagraph"/>
      </w:pPr>
      <w:r>
        <w:rPr>
          <w:b/>
          <w:bCs/>
        </w:rPr>
        <w:t xml:space="preserve">Verified Decisions Created per Active Team per Week</w:t>
      </w:r>
    </w:p>
    <w:p>
      <w:pPr>
        <w:pStyle w:val="BodyText"/>
      </w:pPr>
      <w:r>
        <w:t xml:space="preserve">This metric measures the core value delivered by DecisionFlow by tracking how many AI-generated decisions are reviewed, accepted, and incorporated into team workflows.</w:t>
      </w:r>
    </w:p>
    <w:p>
      <w:pPr>
        <w:pStyle w:val="BodyText"/>
      </w:pPr>
      <w:r>
        <w:t xml:space="preserve">Supporting indicators include:</w:t>
      </w:r>
    </w:p>
    <w:p>
      <w:pPr>
        <w:pStyle w:val="Compact"/>
        <w:numPr>
          <w:ilvl w:val="0"/>
          <w:numId w:val="1016"/>
        </w:numPr>
      </w:pPr>
      <w:r>
        <w:t xml:space="preserve">Decision approval rate</w:t>
      </w:r>
    </w:p>
    <w:p>
      <w:pPr>
        <w:pStyle w:val="Compact"/>
        <w:numPr>
          <w:ilvl w:val="0"/>
          <w:numId w:val="1016"/>
        </w:numPr>
      </w:pPr>
      <w:r>
        <w:t xml:space="preserve">Action completion rate</w:t>
      </w:r>
    </w:p>
    <w:p>
      <w:pPr>
        <w:pStyle w:val="Compact"/>
        <w:numPr>
          <w:ilvl w:val="0"/>
          <w:numId w:val="1016"/>
        </w:numPr>
      </w:pPr>
      <w:r>
        <w:t xml:space="preserve">Returning active users</w:t>
      </w:r>
    </w:p>
    <w:p>
      <w:pPr>
        <w:pStyle w:val="Compact"/>
        <w:numPr>
          <w:ilvl w:val="0"/>
          <w:numId w:val="1016"/>
        </w:numPr>
      </w:pPr>
      <w:r>
        <w:t xml:space="preserve">Meetings processed</w:t>
      </w:r>
    </w:p>
    <w:p>
      <w:pPr>
        <w:pStyle w:val="Compact"/>
        <w:numPr>
          <w:ilvl w:val="0"/>
          <w:numId w:val="1016"/>
        </w:numPr>
      </w:pPr>
      <w:r>
        <w:t xml:space="preserve">Workspace engagement</w:t>
      </w:r>
    </w:p>
    <w:p>
      <w:r>
        <w:pict>
          <v:rect style="width:0;height:1.5pt" o:hralign="center" o:hrstd="t" o:hr="t"/>
        </w:pict>
      </w:r>
    </w:p>
    <w:bookmarkEnd w:id="41"/>
    <w:bookmarkStart w:id="42" w:name="high-level-timeline"/>
    <w:p>
      <w:pPr>
        <w:pStyle w:val="Heading1"/>
      </w:pPr>
      <w:r>
        <w:t xml:space="preserve">High-Level Timeline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Phase</w:t>
            </w:r>
          </w:p>
        </w:tc>
        <w:tc>
          <w:tcPr/>
          <w:p>
            <w:pPr>
              <w:pStyle w:val="Compact"/>
            </w:pPr>
            <w:r>
              <w:t xml:space="preserve">Duration</w:t>
            </w:r>
          </w:p>
        </w:tc>
      </w:tr>
      <w:tr>
        <w:tc>
          <w:tcPr/>
          <w:p>
            <w:pPr>
              <w:pStyle w:val="Compact"/>
            </w:pPr>
            <w:r>
              <w:t xml:space="preserve">Product Planning</w:t>
            </w:r>
          </w:p>
        </w:tc>
        <w:tc>
          <w:tcPr/>
          <w:p>
            <w:pPr>
              <w:pStyle w:val="Compact"/>
            </w:pPr>
            <w:r>
              <w:t xml:space="preserve">2 Weeks</w:t>
            </w:r>
          </w:p>
        </w:tc>
      </w:tr>
      <w:tr>
        <w:tc>
          <w:tcPr/>
          <w:p>
            <w:pPr>
              <w:pStyle w:val="Compact"/>
            </w:pPr>
            <w:r>
              <w:t xml:space="preserve">UX &amp; Design</w:t>
            </w:r>
          </w:p>
        </w:tc>
        <w:tc>
          <w:tcPr/>
          <w:p>
            <w:pPr>
              <w:pStyle w:val="Compact"/>
            </w:pPr>
            <w:r>
              <w:t xml:space="preserve">2 Weeks</w:t>
            </w:r>
          </w:p>
        </w:tc>
      </w:tr>
      <w:tr>
        <w:tc>
          <w:tcPr/>
          <w:p>
            <w:pPr>
              <w:pStyle w:val="Compact"/>
            </w:pPr>
            <w:r>
              <w:t xml:space="preserve">MVP Development</w:t>
            </w:r>
          </w:p>
        </w:tc>
        <w:tc>
          <w:tcPr/>
          <w:p>
            <w:pPr>
              <w:pStyle w:val="Compact"/>
            </w:pPr>
            <w:r>
              <w:t xml:space="preserve">8 Weeks</w:t>
            </w:r>
          </w:p>
        </w:tc>
      </w:tr>
      <w:tr>
        <w:tc>
          <w:tcPr/>
          <w:p>
            <w:pPr>
              <w:pStyle w:val="Compact"/>
            </w:pPr>
            <w:r>
              <w:t xml:space="preserve">Internal QA</w:t>
            </w:r>
          </w:p>
        </w:tc>
        <w:tc>
          <w:tcPr/>
          <w:p>
            <w:pPr>
              <w:pStyle w:val="Compact"/>
            </w:pPr>
            <w:r>
              <w:t xml:space="preserve">2 Weeks</w:t>
            </w:r>
          </w:p>
        </w:tc>
      </w:tr>
      <w:tr>
        <w:tc>
          <w:tcPr/>
          <w:p>
            <w:pPr>
              <w:pStyle w:val="Compact"/>
            </w:pPr>
            <w:r>
              <w:t xml:space="preserve">Beta Launch</w:t>
            </w:r>
          </w:p>
        </w:tc>
        <w:tc>
          <w:tcPr/>
          <w:p>
            <w:pPr>
              <w:pStyle w:val="Compact"/>
            </w:pPr>
            <w:r>
              <w:t xml:space="preserve">2 Weeks</w:t>
            </w:r>
          </w:p>
        </w:tc>
      </w:tr>
      <w:tr>
        <w:tc>
          <w:tcPr/>
          <w:p>
            <w:pPr>
              <w:pStyle w:val="Compact"/>
            </w:pPr>
            <w:r>
              <w:t xml:space="preserve">User Feedback &amp; Iteration</w:t>
            </w:r>
          </w:p>
        </w:tc>
        <w:tc>
          <w:tcPr/>
          <w:p>
            <w:pPr>
              <w:pStyle w:val="Compact"/>
            </w:pPr>
            <w:r>
              <w:t xml:space="preserve">4 Weeks</w:t>
            </w:r>
          </w:p>
        </w:tc>
      </w:tr>
    </w:tbl>
    <w:p>
      <w:pPr>
        <w:pStyle w:val="BodyText"/>
      </w:pPr>
      <w:r>
        <w:rPr>
          <w:b/>
          <w:bCs/>
        </w:rPr>
        <w:t xml:space="preserve">Estimated Total Duration:</w:t>
      </w:r>
      <w:r>
        <w:t xml:space="preserve"> </w:t>
      </w:r>
      <w:r>
        <w:t xml:space="preserve">20 Weeks</w:t>
      </w:r>
    </w:p>
    <w:p>
      <w:r>
        <w:pict>
          <v:rect style="width:0;height:1.5pt" o:hralign="center" o:hrstd="t" o:hr="t"/>
        </w:pict>
      </w:r>
    </w:p>
    <w:bookmarkEnd w:id="42"/>
    <w:bookmarkStart w:id="43" w:name="team-composition"/>
    <w:p>
      <w:pPr>
        <w:pStyle w:val="Heading1"/>
      </w:pPr>
      <w:r>
        <w:t xml:space="preserve">Team Composition</w:t>
      </w:r>
    </w:p>
    <w:tbl>
      <w:tblPr>
        <w:tblStyle w:val="Table"/>
        <w:tblW w:type="pct" w:w="5000"/>
        <w:tblLayout w:type="fixed"/>
        <w:tblLook w:firstRow="1" w:lastRow="0" w:firstColumn="0" w:lastColumn="0" w:noHBand="0" w:noVBand="0" w:val="0020"/>
      </w:tblPr>
      <w:tblGrid>
        <w:gridCol w:w="2160"/>
        <w:gridCol w:w="5760"/>
      </w:tblGrid>
      <w:tr>
        <w:trPr>
          <w:tblHeader w:val="on"/>
        </w:trPr>
        <w:tc>
          <w:tcPr/>
          <w:p>
            <w:pPr>
              <w:pStyle w:val="Compact"/>
            </w:pPr>
            <w:r>
              <w:t xml:space="preserve">Role</w:t>
            </w:r>
          </w:p>
        </w:tc>
        <w:tc>
          <w:tcPr/>
          <w:p>
            <w:pPr>
              <w:pStyle w:val="Compact"/>
            </w:pPr>
            <w:r>
              <w:t xml:space="preserve">Responsibility</w:t>
            </w:r>
          </w:p>
        </w:tc>
      </w:tr>
      <w:tr>
        <w:tc>
          <w:tcPr/>
          <w:p>
            <w:pPr>
              <w:pStyle w:val="Compact"/>
            </w:pPr>
            <w:r>
              <w:t xml:space="preserve">AI Product Manager</w:t>
            </w:r>
          </w:p>
        </w:tc>
        <w:tc>
          <w:tcPr/>
          <w:p>
            <w:pPr>
              <w:pStyle w:val="Compact"/>
            </w:pPr>
            <w:r>
              <w:t xml:space="preserve">Product strategy, prioritization, stakeholder management</w:t>
            </w:r>
          </w:p>
        </w:tc>
      </w:tr>
      <w:tr>
        <w:tc>
          <w:tcPr/>
          <w:p>
            <w:pPr>
              <w:pStyle w:val="Compact"/>
            </w:pPr>
            <w:r>
              <w:t xml:space="preserve">Product Designer</w:t>
            </w:r>
          </w:p>
        </w:tc>
        <w:tc>
          <w:tcPr/>
          <w:p>
            <w:pPr>
              <w:pStyle w:val="Compact"/>
            </w:pPr>
            <w:r>
              <w:t xml:space="preserve">UX research, wireframes, prototypes</w:t>
            </w:r>
          </w:p>
        </w:tc>
      </w:tr>
      <w:tr>
        <w:tc>
          <w:tcPr/>
          <w:p>
            <w:pPr>
              <w:pStyle w:val="Compact"/>
            </w:pPr>
            <w:r>
              <w:t xml:space="preserve">Full-Stack Engineer</w:t>
            </w:r>
          </w:p>
        </w:tc>
        <w:tc>
          <w:tcPr/>
          <w:p>
            <w:pPr>
              <w:pStyle w:val="Compact"/>
            </w:pPr>
            <w:r>
              <w:t xml:space="preserve">Frontend and backend implementation</w:t>
            </w:r>
          </w:p>
        </w:tc>
      </w:tr>
      <w:tr>
        <w:tc>
          <w:tcPr/>
          <w:p>
            <w:pPr>
              <w:pStyle w:val="Compact"/>
            </w:pPr>
            <w:r>
              <w:t xml:space="preserve">AI/ML Engineer</w:t>
            </w:r>
          </w:p>
        </w:tc>
        <w:tc>
          <w:tcPr/>
          <w:p>
            <w:pPr>
              <w:pStyle w:val="Compact"/>
            </w:pPr>
            <w:r>
              <w:t xml:space="preserve">LLM integration, prompt engineering, evaluation</w:t>
            </w:r>
          </w:p>
        </w:tc>
      </w:tr>
      <w:tr>
        <w:tc>
          <w:tcPr/>
          <w:p>
            <w:pPr>
              <w:pStyle w:val="Compact"/>
            </w:pPr>
            <w:r>
              <w:t xml:space="preserve">QA Engineer</w:t>
            </w:r>
          </w:p>
        </w:tc>
        <w:tc>
          <w:tcPr/>
          <w:p>
            <w:pPr>
              <w:pStyle w:val="Compact"/>
            </w:pPr>
            <w:r>
              <w:t xml:space="preserve">Functional and AI quality testing</w:t>
            </w:r>
          </w:p>
        </w:tc>
      </w:tr>
      <w:tr>
        <w:tc>
          <w:tcPr/>
          <w:p>
            <w:pPr>
              <w:pStyle w:val="Compact"/>
            </w:pPr>
            <w:r>
              <w:t xml:space="preserve">DevOps Engineer</w:t>
            </w:r>
          </w:p>
        </w:tc>
        <w:tc>
          <w:tcPr/>
          <w:p>
            <w:pPr>
              <w:pStyle w:val="Compact"/>
            </w:pPr>
            <w:r>
              <w:t xml:space="preserve">Infrastructure, deployment, monitoring</w:t>
            </w:r>
          </w:p>
        </w:tc>
      </w:tr>
    </w:tbl>
    <w:p>
      <w:pPr>
        <w:pStyle w:val="BodyText"/>
      </w:pPr>
      <w:r>
        <w:t xml:space="preserve">For this portfolio MVP, several roles may be fulfilled by the same individual.</w:t>
      </w:r>
    </w:p>
    <w:p>
      <w:r>
        <w:pict>
          <v:rect style="width:0;height:1.5pt" o:hralign="center" o:hrstd="t" o:hr="t"/>
        </w:pict>
      </w:r>
    </w:p>
    <w:bookmarkEnd w:id="43"/>
    <w:bookmarkStart w:id="44" w:name="key-risks"/>
    <w:p>
      <w:pPr>
        <w:pStyle w:val="Heading1"/>
      </w:pPr>
      <w:r>
        <w:t xml:space="preserve">Key Risks</w:t>
      </w:r>
    </w:p>
    <w:tbl>
      <w:tblPr>
        <w:tblStyle w:val="Table"/>
        <w:tblW w:type="pct" w:w="5000"/>
        <w:tblLayout w:type="fixed"/>
        <w:tblLook w:firstRow="1" w:lastRow="0" w:firstColumn="0" w:lastColumn="0" w:noHBand="0" w:noVBand="0" w:val="0020"/>
      </w:tblPr>
      <w:tblGrid>
        <w:gridCol w:w="2640"/>
        <w:gridCol w:w="5280"/>
      </w:tblGrid>
      <w:tr>
        <w:trPr>
          <w:tblHeader w:val="on"/>
        </w:trPr>
        <w:tc>
          <w:tcPr/>
          <w:p>
            <w:pPr>
              <w:pStyle w:val="Compact"/>
            </w:pPr>
            <w:r>
              <w:t xml:space="preserve">Risk</w:t>
            </w:r>
          </w:p>
        </w:tc>
        <w:tc>
          <w:tcPr/>
          <w:p>
            <w:pPr>
              <w:pStyle w:val="Compact"/>
            </w:pPr>
            <w:r>
              <w:t xml:space="preserve">Mitigation</w:t>
            </w:r>
          </w:p>
        </w:tc>
      </w:tr>
      <w:tr>
        <w:tc>
          <w:tcPr/>
          <w:p>
            <w:pPr>
              <w:pStyle w:val="Compact"/>
            </w:pPr>
            <w:r>
              <w:t xml:space="preserve">Incorrect AI decision extraction</w:t>
            </w:r>
          </w:p>
        </w:tc>
        <w:tc>
          <w:tcPr/>
          <w:p>
            <w:pPr>
              <w:pStyle w:val="Compact"/>
            </w:pPr>
            <w:r>
              <w:t xml:space="preserve">Human review and approval workflow</w:t>
            </w:r>
          </w:p>
        </w:tc>
      </w:tr>
      <w:tr>
        <w:tc>
          <w:tcPr/>
          <w:p>
            <w:pPr>
              <w:pStyle w:val="Compact"/>
            </w:pPr>
            <w:r>
              <w:t xml:space="preserve">Hallucinated action items</w:t>
            </w:r>
          </w:p>
        </w:tc>
        <w:tc>
          <w:tcPr/>
          <w:p>
            <w:pPr>
              <w:pStyle w:val="Compact"/>
            </w:pPr>
            <w:r>
              <w:t xml:space="preserve">Confidence scoring and user verification</w:t>
            </w:r>
          </w:p>
        </w:tc>
      </w:tr>
      <w:tr>
        <w:tc>
          <w:tcPr/>
          <w:p>
            <w:pPr>
              <w:pStyle w:val="Compact"/>
            </w:pPr>
            <w:r>
              <w:t xml:space="preserve">Low user trust</w:t>
            </w:r>
          </w:p>
        </w:tc>
        <w:tc>
          <w:tcPr/>
          <w:p>
            <w:pPr>
              <w:pStyle w:val="Compact"/>
            </w:pPr>
            <w:r>
              <w:t xml:space="preserve">Editable AI outputs with transparent reasoning</w:t>
            </w:r>
          </w:p>
        </w:tc>
      </w:tr>
      <w:tr>
        <w:tc>
          <w:tcPr/>
          <w:p>
            <w:pPr>
              <w:pStyle w:val="Compact"/>
            </w:pPr>
            <w:r>
              <w:t xml:space="preserve">High inference costs</w:t>
            </w:r>
          </w:p>
        </w:tc>
        <w:tc>
          <w:tcPr/>
          <w:p>
            <w:pPr>
              <w:pStyle w:val="Compact"/>
            </w:pPr>
            <w:r>
              <w:t xml:space="preserve">Prompt optimization and efficient model selection</w:t>
            </w:r>
          </w:p>
        </w:tc>
      </w:tr>
      <w:tr>
        <w:tc>
          <w:tcPr/>
          <w:p>
            <w:pPr>
              <w:pStyle w:val="Compact"/>
            </w:pPr>
            <w:r>
              <w:t xml:space="preserve">Processing delays</w:t>
            </w:r>
          </w:p>
        </w:tc>
        <w:tc>
          <w:tcPr/>
          <w:p>
            <w:pPr>
              <w:pStyle w:val="Compact"/>
            </w:pPr>
            <w:r>
              <w:t xml:space="preserve">Background processing and asynchronous architecture</w:t>
            </w:r>
          </w:p>
        </w:tc>
      </w:tr>
    </w:tbl>
    <w:p>
      <w:r>
        <w:pict>
          <v:rect style="width:0;height:1.5pt" o:hralign="center" o:hrstd="t" o:hr="t"/>
        </w:pict>
      </w:r>
    </w:p>
    <w:bookmarkEnd w:id="44"/>
    <w:bookmarkStart w:id="45" w:name="executive-summary"/>
    <w:p>
      <w:pPr>
        <w:pStyle w:val="Heading1"/>
      </w:pPr>
      <w:r>
        <w:t xml:space="preserve">Executive Summary</w:t>
      </w:r>
    </w:p>
    <w:p>
      <w:pPr>
        <w:pStyle w:val="FirstParagraph"/>
      </w:pPr>
      <w:r>
        <w:t xml:space="preserve">DecisionFlow addresses a critical gap in modern collaboration tools by shifting the focus from meeting summarization to decision intelligence. Through the use of generative AI, the platform captures decisions, identifies ownership, and converts conversations into actionable organizational knowledge.</w:t>
      </w:r>
    </w:p>
    <w:p>
      <w:pPr>
        <w:pStyle w:val="BodyText"/>
      </w:pPr>
      <w:r>
        <w:t xml:space="preserve">The MVP is intentionally focused on validating the product’s core hypothesis: that AI can reliably improve post-meeting execution, reduce administrative overhead, and increase team accountability. Success in this phase will provide the foundation for future expansion into enterprise integrations, organizational knowledge management, and predictive decision analytics.</w:t>
      </w:r>
    </w:p>
    <w:bookmarkEnd w:id="4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2026-07-06T21:50:30Z</dcterms:created>
  <dcterms:modified xsi:type="dcterms:W3CDTF">2026-07-06T21:50:30Z</dcterms:modified>
</cp:coreProperties>
</file>

<file path=docProps/custom.xml><?xml version="1.0" encoding="utf-8"?>
<Properties xmlns="http://schemas.openxmlformats.org/officeDocument/2006/custom-properties" xmlns:vt="http://schemas.openxmlformats.org/officeDocument/2006/docPropsVTypes"/>
</file>